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5AAF0" w14:textId="6C6B13C1" w:rsidR="00EB1E24" w:rsidRDefault="00C7746B" w:rsidP="00A54EF7">
      <w:pPr>
        <w:jc w:val="center"/>
        <w:rPr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E1C17B" wp14:editId="527E69D0">
            <wp:simplePos x="0" y="0"/>
            <wp:positionH relativeFrom="column">
              <wp:posOffset>-190500</wp:posOffset>
            </wp:positionH>
            <wp:positionV relativeFrom="paragraph">
              <wp:posOffset>-205740</wp:posOffset>
            </wp:positionV>
            <wp:extent cx="1578262" cy="780792"/>
            <wp:effectExtent l="0" t="0" r="3175" b="635"/>
            <wp:wrapNone/>
            <wp:docPr id="6" name="Picture 5" descr="\\scotland.gov.uk\dc1\fs4_home\U418730\ES_logo_RGB_With Strap.jpg">
              <a:extLst xmlns:a="http://schemas.openxmlformats.org/drawingml/2006/main">
                <a:ext uri="{FF2B5EF4-FFF2-40B4-BE49-F238E27FC236}">
                  <a16:creationId xmlns:a16="http://schemas.microsoft.com/office/drawing/2014/main" id="{DF8B11DB-06E7-44B3-BB6E-0C55C0677F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\\scotland.gov.uk\dc1\fs4_home\U418730\ES_logo_RGB_With Strap.jpg">
                      <a:extLst>
                        <a:ext uri="{FF2B5EF4-FFF2-40B4-BE49-F238E27FC236}">
                          <a16:creationId xmlns:a16="http://schemas.microsoft.com/office/drawing/2014/main" id="{DF8B11DB-06E7-44B3-BB6E-0C55C0677FAF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62" cy="7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266EB" w14:textId="687EFB90" w:rsidR="00C471A5" w:rsidRDefault="00C471A5" w:rsidP="00A54EF7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7B491A29" wp14:editId="57BD277E">
            <wp:simplePos x="0" y="0"/>
            <wp:positionH relativeFrom="column">
              <wp:posOffset>3621991</wp:posOffset>
            </wp:positionH>
            <wp:positionV relativeFrom="paragraph">
              <wp:posOffset>-512738</wp:posOffset>
            </wp:positionV>
            <wp:extent cx="2424800" cy="682093"/>
            <wp:effectExtent l="0" t="0" r="0" b="3810"/>
            <wp:wrapNone/>
            <wp:docPr id="125062724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27243" name="Graphic 125062724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800" cy="682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A4FAC" w14:textId="77777777" w:rsidR="00EB1E24" w:rsidRDefault="00EB1E24" w:rsidP="00A71756">
      <w:pPr>
        <w:jc w:val="center"/>
        <w:rPr>
          <w:b/>
          <w:bCs/>
          <w:sz w:val="32"/>
          <w:szCs w:val="32"/>
          <w:lang w:val="en-US"/>
        </w:rPr>
      </w:pPr>
    </w:p>
    <w:p w14:paraId="6833ED57" w14:textId="24FBB20C" w:rsidR="00C540B0" w:rsidRDefault="0004080C" w:rsidP="00A71756">
      <w:pPr>
        <w:jc w:val="center"/>
        <w:rPr>
          <w:b/>
          <w:bCs/>
          <w:sz w:val="32"/>
          <w:szCs w:val="32"/>
          <w:lang w:val="en-US"/>
        </w:rPr>
      </w:pPr>
      <w:r w:rsidRPr="00084802">
        <w:rPr>
          <w:b/>
          <w:bCs/>
          <w:sz w:val="32"/>
          <w:szCs w:val="32"/>
          <w:lang w:val="en-US"/>
        </w:rPr>
        <w:t xml:space="preserve">A Collaborative Approach to Tracking </w:t>
      </w:r>
      <w:r w:rsidR="00084802">
        <w:rPr>
          <w:b/>
          <w:bCs/>
          <w:sz w:val="32"/>
          <w:szCs w:val="32"/>
          <w:lang w:val="en-US"/>
        </w:rPr>
        <w:t>A</w:t>
      </w:r>
      <w:r w:rsidRPr="00084802">
        <w:rPr>
          <w:b/>
          <w:bCs/>
          <w:sz w:val="32"/>
          <w:szCs w:val="32"/>
          <w:lang w:val="en-US"/>
        </w:rPr>
        <w:t>chievement</w:t>
      </w:r>
      <w:r w:rsidR="00A71756">
        <w:rPr>
          <w:b/>
          <w:bCs/>
          <w:sz w:val="32"/>
          <w:szCs w:val="32"/>
          <w:lang w:val="en-US"/>
        </w:rPr>
        <w:t xml:space="preserve">: </w:t>
      </w:r>
      <w:r w:rsidR="00C540B0" w:rsidRPr="00CA17A0">
        <w:rPr>
          <w:b/>
          <w:bCs/>
          <w:sz w:val="32"/>
          <w:szCs w:val="32"/>
          <w:lang w:val="en-US"/>
        </w:rPr>
        <w:t>Toolkit</w:t>
      </w:r>
    </w:p>
    <w:p w14:paraId="3DA30A9B" w14:textId="726A1F78" w:rsidR="007455E2" w:rsidRDefault="00061B5A" w:rsidP="00061B5A">
      <w:pPr>
        <w:rPr>
          <w:lang w:val="en-US"/>
        </w:rPr>
      </w:pPr>
      <w:r w:rsidRPr="00061B5A">
        <w:rPr>
          <w:lang w:val="en-US"/>
        </w:rPr>
        <w:t>The links below</w:t>
      </w:r>
      <w:r>
        <w:rPr>
          <w:lang w:val="en-US"/>
        </w:rPr>
        <w:t xml:space="preserve"> will take you to </w:t>
      </w:r>
      <w:r w:rsidR="003332E8">
        <w:rPr>
          <w:lang w:val="en-US"/>
        </w:rPr>
        <w:t xml:space="preserve">some useful resources and tools to support your </w:t>
      </w:r>
      <w:r w:rsidR="008E6095">
        <w:rPr>
          <w:lang w:val="en-US"/>
        </w:rPr>
        <w:t xml:space="preserve">conversations </w:t>
      </w:r>
      <w:r w:rsidR="00746E06">
        <w:rPr>
          <w:lang w:val="en-US"/>
        </w:rPr>
        <w:t>with members of your</w:t>
      </w:r>
      <w:r w:rsidR="008E6095">
        <w:rPr>
          <w:lang w:val="en-US"/>
        </w:rPr>
        <w:t xml:space="preserve"> Tracking Achievement </w:t>
      </w:r>
      <w:r w:rsidR="007C114C">
        <w:rPr>
          <w:lang w:val="en-US"/>
        </w:rPr>
        <w:t>group</w:t>
      </w:r>
      <w:r w:rsidR="00B30D80">
        <w:rPr>
          <w:lang w:val="en-US"/>
        </w:rPr>
        <w:t xml:space="preserve"> in your learning community</w:t>
      </w:r>
      <w:r w:rsidR="00746E06">
        <w:rPr>
          <w:lang w:val="en-US"/>
        </w:rPr>
        <w:t>,</w:t>
      </w:r>
      <w:r w:rsidR="00570553">
        <w:rPr>
          <w:lang w:val="en-US"/>
        </w:rPr>
        <w:t xml:space="preserve"> and with young people</w:t>
      </w:r>
      <w:proofErr w:type="gramStart"/>
      <w:r w:rsidR="007C114C">
        <w:rPr>
          <w:lang w:val="en-US"/>
        </w:rPr>
        <w:t xml:space="preserve">.  </w:t>
      </w:r>
      <w:proofErr w:type="gramEnd"/>
      <w:r w:rsidR="00746E06">
        <w:rPr>
          <w:lang w:val="en-US"/>
        </w:rPr>
        <w:t xml:space="preserve">This </w:t>
      </w:r>
      <w:r w:rsidR="002256EE">
        <w:rPr>
          <w:lang w:val="en-US"/>
        </w:rPr>
        <w:t xml:space="preserve">toolkit </w:t>
      </w:r>
      <w:r w:rsidR="00746E06">
        <w:rPr>
          <w:lang w:val="en-US"/>
        </w:rPr>
        <w:t>accompanies the</w:t>
      </w:r>
      <w:hyperlink r:id="rId14" w:history="1">
        <w:r w:rsidR="0038700C" w:rsidRPr="0038700C">
          <w:rPr>
            <w:rStyle w:val="Hyperlink"/>
            <w:u w:val="none"/>
            <w:lang w:val="en-US"/>
          </w:rPr>
          <w:t xml:space="preserve"> </w:t>
        </w:r>
        <w:r w:rsidR="0055546C" w:rsidRPr="0038700C">
          <w:rPr>
            <w:rStyle w:val="Hyperlink"/>
            <w:lang w:val="en-US"/>
          </w:rPr>
          <w:t>resource</w:t>
        </w:r>
      </w:hyperlink>
      <w:r w:rsidR="0055546C">
        <w:rPr>
          <w:lang w:val="en-US"/>
        </w:rPr>
        <w:t xml:space="preserve"> that describes each of the ste</w:t>
      </w:r>
      <w:r w:rsidR="0038700C">
        <w:rPr>
          <w:lang w:val="en-US"/>
        </w:rPr>
        <w:t>ps below in more detail</w:t>
      </w:r>
      <w:r w:rsidR="002256EE">
        <w:rPr>
          <w:lang w:val="en-US"/>
        </w:rPr>
        <w:t>. Please</w:t>
      </w:r>
      <w:r w:rsidR="00746E06">
        <w:rPr>
          <w:lang w:val="en-US"/>
        </w:rPr>
        <w:t xml:space="preserve"> </w:t>
      </w:r>
      <w:r w:rsidR="007C114C">
        <w:rPr>
          <w:lang w:val="en-US"/>
        </w:rPr>
        <w:t xml:space="preserve">contact Gill at YouthLink Scotland </w:t>
      </w:r>
      <w:r w:rsidR="00BE4359">
        <w:rPr>
          <w:lang w:val="en-US"/>
        </w:rPr>
        <w:t>for more information</w:t>
      </w:r>
      <w:r w:rsidR="001F244E">
        <w:rPr>
          <w:lang w:val="en-US"/>
        </w:rPr>
        <w:t xml:space="preserve"> and support</w:t>
      </w:r>
      <w:r w:rsidR="00570553">
        <w:rPr>
          <w:lang w:val="en-US"/>
        </w:rPr>
        <w:t xml:space="preserve"> if you are piloting this process for the first time</w:t>
      </w:r>
      <w:r w:rsidR="007455E2">
        <w:rPr>
          <w:lang w:val="en-US"/>
        </w:rPr>
        <w:t xml:space="preserve"> – </w:t>
      </w:r>
      <w:hyperlink r:id="rId15" w:history="1">
        <w:r w:rsidR="007455E2" w:rsidRPr="004F63A1">
          <w:rPr>
            <w:rStyle w:val="Hyperlink"/>
            <w:lang w:val="en-US"/>
          </w:rPr>
          <w:t>ggracie@youthlink.scot</w:t>
        </w:r>
      </w:hyperlink>
      <w:r w:rsidR="007455E2">
        <w:rPr>
          <w:lang w:val="en-US"/>
        </w:rPr>
        <w:t xml:space="preserve"> .</w:t>
      </w:r>
    </w:p>
    <w:p w14:paraId="50737ADD" w14:textId="071EA4C0" w:rsidR="00A71756" w:rsidRPr="00061B5A" w:rsidRDefault="007C114C" w:rsidP="00061B5A">
      <w:pPr>
        <w:rPr>
          <w:lang w:val="en-US"/>
        </w:rPr>
      </w:pPr>
      <w:r>
        <w:rPr>
          <w:lang w:val="en-US"/>
        </w:rPr>
        <w:t xml:space="preserve"> </w:t>
      </w:r>
    </w:p>
    <w:p w14:paraId="0947921B" w14:textId="27BE9803" w:rsidR="00EB13CE" w:rsidRDefault="00EB13CE" w:rsidP="00C540B0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val="en-US"/>
        </w:rPr>
      </w:pPr>
      <w:r w:rsidRPr="00C540B0">
        <w:rPr>
          <w:b/>
          <w:bCs/>
          <w:sz w:val="28"/>
          <w:szCs w:val="28"/>
          <w:lang w:val="en-US"/>
        </w:rPr>
        <w:t>Building a shared understanding of the value of a collaborative approach to tracking achievement</w:t>
      </w:r>
    </w:p>
    <w:p w14:paraId="7F21E687" w14:textId="77777777" w:rsidR="00C540B0" w:rsidRPr="00C540B0" w:rsidRDefault="00C540B0" w:rsidP="00C540B0">
      <w:pPr>
        <w:pStyle w:val="ListParagraph"/>
        <w:ind w:left="502"/>
        <w:rPr>
          <w:b/>
          <w:bCs/>
          <w:sz w:val="28"/>
          <w:szCs w:val="28"/>
          <w:lang w:val="en-US"/>
        </w:rPr>
      </w:pPr>
    </w:p>
    <w:p w14:paraId="0B114C94" w14:textId="1DFCB8AB" w:rsidR="009434C8" w:rsidRPr="00E25021" w:rsidRDefault="00000000" w:rsidP="009434C8">
      <w:pPr>
        <w:pStyle w:val="ListParagraph"/>
        <w:numPr>
          <w:ilvl w:val="0"/>
          <w:numId w:val="21"/>
        </w:numPr>
        <w:rPr>
          <w:lang w:val="en-US"/>
        </w:rPr>
      </w:pPr>
      <w:hyperlink r:id="rId16" w:history="1">
        <w:r w:rsidR="00736E85" w:rsidRPr="00E25021">
          <w:rPr>
            <w:rStyle w:val="Hyperlink"/>
            <w:lang w:val="en-US"/>
          </w:rPr>
          <w:t>Sample p</w:t>
        </w:r>
        <w:r w:rsidR="00A71756" w:rsidRPr="00E25021">
          <w:rPr>
            <w:rStyle w:val="Hyperlink"/>
            <w:lang w:val="en-US"/>
          </w:rPr>
          <w:t>lan</w:t>
        </w:r>
        <w:r w:rsidR="001F244E">
          <w:rPr>
            <w:rStyle w:val="Hyperlink"/>
            <w:lang w:val="en-US"/>
          </w:rPr>
          <w:t xml:space="preserve"> </w:t>
        </w:r>
        <w:r w:rsidR="00A71756" w:rsidRPr="00E25021">
          <w:rPr>
            <w:rStyle w:val="Hyperlink"/>
            <w:lang w:val="en-US"/>
          </w:rPr>
          <w:t xml:space="preserve">for </w:t>
        </w:r>
        <w:r w:rsidR="00736E85" w:rsidRPr="00E25021">
          <w:rPr>
            <w:rStyle w:val="Hyperlink"/>
            <w:lang w:val="en-US"/>
          </w:rPr>
          <w:t>the first meeting of the tracking achievement group</w:t>
        </w:r>
      </w:hyperlink>
    </w:p>
    <w:p w14:paraId="347D47F9" w14:textId="782688D7" w:rsidR="009434C8" w:rsidRPr="00E25021" w:rsidRDefault="00000000" w:rsidP="009434C8">
      <w:pPr>
        <w:pStyle w:val="ListParagraph"/>
        <w:numPr>
          <w:ilvl w:val="0"/>
          <w:numId w:val="21"/>
        </w:numPr>
        <w:rPr>
          <w:lang w:val="en-US"/>
        </w:rPr>
      </w:pPr>
      <w:hyperlink r:id="rId17" w:history="1">
        <w:r w:rsidR="009434C8" w:rsidRPr="00E25021">
          <w:rPr>
            <w:rStyle w:val="Hyperlink"/>
            <w:lang w:val="en-US"/>
          </w:rPr>
          <w:t>Sample presentation for the first meeting of the tracking achievement group</w:t>
        </w:r>
      </w:hyperlink>
    </w:p>
    <w:p w14:paraId="744DC11B" w14:textId="7B134A6B" w:rsidR="00C540B0" w:rsidRPr="00E25021" w:rsidRDefault="00000000" w:rsidP="00C540B0">
      <w:pPr>
        <w:pStyle w:val="ListParagraph"/>
        <w:numPr>
          <w:ilvl w:val="0"/>
          <w:numId w:val="21"/>
        </w:numPr>
        <w:rPr>
          <w:lang w:val="en-US"/>
        </w:rPr>
      </w:pPr>
      <w:hyperlink r:id="rId18" w:anchor="lost-in-translation" w:history="1">
        <w:r w:rsidR="00A71756" w:rsidRPr="00E25021">
          <w:rPr>
            <w:rStyle w:val="Hyperlink"/>
            <w:lang w:val="en-US"/>
          </w:rPr>
          <w:t>Lost in Translation resource</w:t>
        </w:r>
      </w:hyperlink>
      <w:r w:rsidR="00A71756" w:rsidRPr="00E25021">
        <w:rPr>
          <w:lang w:val="en-US"/>
        </w:rPr>
        <w:t xml:space="preserve"> </w:t>
      </w:r>
    </w:p>
    <w:p w14:paraId="47F04AD7" w14:textId="0EE524AA" w:rsidR="00EB13CE" w:rsidRPr="00E25021" w:rsidRDefault="00000000" w:rsidP="00C540B0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  <w:lang w:val="en-US"/>
        </w:rPr>
      </w:pPr>
      <w:hyperlink r:id="rId19" w:anchor="pupil-equity-funding" w:history="1">
        <w:r w:rsidR="009434C8" w:rsidRPr="00E25021">
          <w:rPr>
            <w:rStyle w:val="Hyperlink"/>
            <w:lang w:val="en-US"/>
          </w:rPr>
          <w:t>A selection of case studies and short films about partnership working between youth work and schools</w:t>
        </w:r>
      </w:hyperlink>
    </w:p>
    <w:p w14:paraId="5D58BE5F" w14:textId="77777777" w:rsidR="00B92EC6" w:rsidRPr="00B92EC6" w:rsidRDefault="00B92EC6" w:rsidP="00B92EC6">
      <w:pPr>
        <w:pStyle w:val="ListParagraph"/>
        <w:ind w:left="862"/>
        <w:rPr>
          <w:sz w:val="22"/>
          <w:szCs w:val="22"/>
          <w:lang w:val="en-US"/>
        </w:rPr>
      </w:pPr>
    </w:p>
    <w:p w14:paraId="4655C095" w14:textId="3419E557" w:rsidR="00EB13CE" w:rsidRDefault="00EB13CE" w:rsidP="00C540B0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val="en-US"/>
        </w:rPr>
      </w:pPr>
      <w:r w:rsidRPr="3E4EFFCC">
        <w:rPr>
          <w:b/>
          <w:bCs/>
          <w:sz w:val="28"/>
          <w:szCs w:val="28"/>
          <w:lang w:val="en-US"/>
        </w:rPr>
        <w:t>Introducing the National Youth Work Outcomes and Skills Framework</w:t>
      </w:r>
      <w:r w:rsidR="0377C7E5" w:rsidRPr="3E4EFFCC">
        <w:rPr>
          <w:b/>
          <w:bCs/>
          <w:sz w:val="28"/>
          <w:szCs w:val="28"/>
          <w:lang w:val="en-US"/>
        </w:rPr>
        <w:t xml:space="preserve"> to</w:t>
      </w:r>
      <w:r w:rsidR="00B92EC6">
        <w:rPr>
          <w:b/>
          <w:bCs/>
          <w:sz w:val="28"/>
          <w:szCs w:val="28"/>
          <w:lang w:val="en-US"/>
        </w:rPr>
        <w:t xml:space="preserve"> </w:t>
      </w:r>
      <w:r w:rsidR="001D7AAD">
        <w:rPr>
          <w:b/>
          <w:bCs/>
          <w:sz w:val="28"/>
          <w:szCs w:val="28"/>
          <w:lang w:val="en-US"/>
        </w:rPr>
        <w:t>teachers and other partners.</w:t>
      </w:r>
    </w:p>
    <w:p w14:paraId="3737E258" w14:textId="77777777" w:rsidR="00421811" w:rsidRDefault="00421811" w:rsidP="00421811">
      <w:pPr>
        <w:pStyle w:val="ListParagraph"/>
        <w:ind w:left="502"/>
        <w:rPr>
          <w:b/>
          <w:bCs/>
          <w:sz w:val="28"/>
          <w:szCs w:val="28"/>
          <w:lang w:val="en-US"/>
        </w:rPr>
      </w:pPr>
    </w:p>
    <w:p w14:paraId="62383CDB" w14:textId="77777777" w:rsidR="005166AF" w:rsidRPr="00E25021" w:rsidRDefault="00000000" w:rsidP="005166AF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  <w:lang w:val="en-US"/>
        </w:rPr>
      </w:pPr>
      <w:hyperlink r:id="rId20" w:history="1">
        <w:r w:rsidR="005166AF" w:rsidRPr="00E25021">
          <w:rPr>
            <w:rStyle w:val="Hyperlink"/>
            <w:lang w:val="en-US"/>
          </w:rPr>
          <w:t>National Youth Work Outcomes and Skills Framework</w:t>
        </w:r>
      </w:hyperlink>
    </w:p>
    <w:p w14:paraId="0584F050" w14:textId="6ED8B79A" w:rsidR="00E84021" w:rsidRPr="00E25021" w:rsidRDefault="00E03256" w:rsidP="005166AF">
      <w:pPr>
        <w:pStyle w:val="ListParagraph"/>
        <w:numPr>
          <w:ilvl w:val="0"/>
          <w:numId w:val="21"/>
        </w:numPr>
        <w:rPr>
          <w:lang w:val="en-US"/>
        </w:rPr>
      </w:pPr>
      <w:hyperlink r:id="rId21" w:history="1">
        <w:r w:rsidR="00E84021" w:rsidRPr="00E25021">
          <w:rPr>
            <w:rStyle w:val="Hyperlink"/>
            <w:lang w:val="en-US"/>
          </w:rPr>
          <w:t>Handout of skills and indicators</w:t>
        </w:r>
      </w:hyperlink>
    </w:p>
    <w:p w14:paraId="75F1C46D" w14:textId="39BB618B" w:rsidR="00355926" w:rsidRPr="00E25021" w:rsidRDefault="00000000" w:rsidP="00CA17A0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hyperlink r:id="rId22" w:history="1">
        <w:r w:rsidR="005166AF" w:rsidRPr="00E25021">
          <w:rPr>
            <w:rStyle w:val="Hyperlink"/>
            <w:lang w:val="en-US"/>
          </w:rPr>
          <w:t>Worksheet to support focus-setting for individual programmes</w:t>
        </w:r>
      </w:hyperlink>
    </w:p>
    <w:p w14:paraId="44BE6D55" w14:textId="18DEEB91" w:rsidR="00F61DFF" w:rsidRPr="00E25021" w:rsidRDefault="00000000" w:rsidP="00CA17A0">
      <w:pPr>
        <w:pStyle w:val="ListParagraph"/>
        <w:numPr>
          <w:ilvl w:val="0"/>
          <w:numId w:val="21"/>
        </w:numPr>
        <w:rPr>
          <w:rStyle w:val="Hyperlink"/>
          <w:b/>
          <w:bCs/>
          <w:color w:val="auto"/>
          <w:u w:val="none"/>
          <w:lang w:val="en-US"/>
        </w:rPr>
      </w:pPr>
      <w:hyperlink r:id="rId23">
        <w:r w:rsidR="00F61DFF" w:rsidRPr="00E25021">
          <w:rPr>
            <w:rStyle w:val="Hyperlink"/>
            <w:lang w:val="en-US"/>
          </w:rPr>
          <w:t>West Partnership animation created by Education Scotland – how the Framework helps to communicate quantitative and qualitative evidence of impact.</w:t>
        </w:r>
      </w:hyperlink>
    </w:p>
    <w:p w14:paraId="65F5AB08" w14:textId="77777777" w:rsidR="00B92EC6" w:rsidRPr="005166AF" w:rsidRDefault="00B92EC6" w:rsidP="00B92EC6">
      <w:pPr>
        <w:pStyle w:val="ListParagraph"/>
        <w:ind w:left="862"/>
        <w:rPr>
          <w:b/>
          <w:bCs/>
          <w:sz w:val="22"/>
          <w:szCs w:val="22"/>
          <w:lang w:val="en-US"/>
        </w:rPr>
      </w:pPr>
    </w:p>
    <w:p w14:paraId="118F36F6" w14:textId="4899C1F3" w:rsidR="00E930E8" w:rsidRPr="00E930E8" w:rsidRDefault="2C91AA60" w:rsidP="00E930E8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val="en-US"/>
        </w:rPr>
      </w:pPr>
      <w:r w:rsidRPr="3E4EFFCC">
        <w:rPr>
          <w:b/>
          <w:bCs/>
          <w:sz w:val="28"/>
          <w:szCs w:val="28"/>
          <w:lang w:val="en-US"/>
        </w:rPr>
        <w:lastRenderedPageBreak/>
        <w:t>Introducing the National Youth Work Outcomes and Skills Framework to young people</w:t>
      </w:r>
    </w:p>
    <w:p w14:paraId="52A37B6D" w14:textId="052588BD" w:rsidR="00CA17A0" w:rsidRDefault="00E930E8" w:rsidP="00AB0EA8">
      <w:pPr>
        <w:pStyle w:val="ListParagraph"/>
        <w:numPr>
          <w:ilvl w:val="0"/>
          <w:numId w:val="35"/>
        </w:numPr>
        <w:rPr>
          <w:lang w:val="en-US"/>
        </w:rPr>
      </w:pPr>
      <w:hyperlink r:id="rId24" w:history="1">
        <w:r w:rsidRPr="00E930E8">
          <w:rPr>
            <w:rStyle w:val="Hyperlink"/>
            <w:lang w:val="en-US"/>
          </w:rPr>
          <w:t>Team exercise to explore skills</w:t>
        </w:r>
      </w:hyperlink>
    </w:p>
    <w:p w14:paraId="3CB58752" w14:textId="1B02FEC0" w:rsidR="004F5991" w:rsidRDefault="00EA1761" w:rsidP="00EA1761">
      <w:pPr>
        <w:pStyle w:val="ListParagraph"/>
        <w:numPr>
          <w:ilvl w:val="0"/>
          <w:numId w:val="35"/>
        </w:numPr>
        <w:rPr>
          <w:lang w:val="en-US"/>
        </w:rPr>
      </w:pPr>
      <w:hyperlink r:id="rId25" w:history="1">
        <w:r w:rsidRPr="00EA1761">
          <w:rPr>
            <w:rStyle w:val="Hyperlink"/>
            <w:lang w:val="en-US"/>
          </w:rPr>
          <w:t>Handout of visual</w:t>
        </w:r>
      </w:hyperlink>
    </w:p>
    <w:p w14:paraId="50F9820B" w14:textId="77777777" w:rsidR="00EA1761" w:rsidRPr="00E03256" w:rsidRDefault="00EA1761" w:rsidP="00E03256">
      <w:pPr>
        <w:rPr>
          <w:lang w:val="en-US"/>
        </w:rPr>
      </w:pPr>
    </w:p>
    <w:p w14:paraId="407B96C1" w14:textId="659AEA93" w:rsidR="00B30D80" w:rsidRDefault="00EB13CE" w:rsidP="00B30D80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val="en-US"/>
        </w:rPr>
      </w:pPr>
      <w:r w:rsidRPr="00CA17A0">
        <w:rPr>
          <w:b/>
          <w:bCs/>
          <w:sz w:val="28"/>
          <w:szCs w:val="28"/>
          <w:lang w:val="en-US"/>
        </w:rPr>
        <w:t>Monitoring and evaluating</w:t>
      </w:r>
      <w:r w:rsidRPr="009056BF">
        <w:rPr>
          <w:b/>
          <w:bCs/>
          <w:sz w:val="28"/>
          <w:szCs w:val="28"/>
          <w:lang w:val="en-US"/>
        </w:rPr>
        <w:t xml:space="preserve"> progress</w:t>
      </w:r>
    </w:p>
    <w:p w14:paraId="63E12146" w14:textId="77777777" w:rsidR="00B30D80" w:rsidRPr="00B30D80" w:rsidRDefault="00B30D80" w:rsidP="00B30D80">
      <w:pPr>
        <w:pStyle w:val="ListParagraph"/>
        <w:ind w:left="502"/>
        <w:rPr>
          <w:b/>
          <w:bCs/>
          <w:sz w:val="28"/>
          <w:szCs w:val="28"/>
          <w:lang w:val="en-US"/>
        </w:rPr>
      </w:pPr>
    </w:p>
    <w:p w14:paraId="5E4D9B39" w14:textId="2572CEFD" w:rsidR="00EB1E24" w:rsidRDefault="00EB1E24" w:rsidP="00262FCC">
      <w:pPr>
        <w:pStyle w:val="ListParagraph"/>
        <w:numPr>
          <w:ilvl w:val="0"/>
          <w:numId w:val="24"/>
        </w:numPr>
        <w:rPr>
          <w:rFonts w:cs="Arial"/>
        </w:rPr>
      </w:pPr>
      <w:hyperlink r:id="rId26" w:history="1">
        <w:r w:rsidR="00FA6D01">
          <w:rPr>
            <w:rStyle w:val="Hyperlink"/>
            <w:rFonts w:cs="Arial"/>
          </w:rPr>
          <w:t>Slides</w:t>
        </w:r>
        <w:r w:rsidRPr="00EB1E24">
          <w:rPr>
            <w:rStyle w:val="Hyperlink"/>
            <w:rFonts w:cs="Arial"/>
          </w:rPr>
          <w:t xml:space="preserve"> to support a discussion about how to monitor and evaluate progress with young people</w:t>
        </w:r>
      </w:hyperlink>
    </w:p>
    <w:p w14:paraId="643D24AE" w14:textId="08FFF458" w:rsidR="00A44D74" w:rsidRPr="00FC5B8E" w:rsidRDefault="0083713D" w:rsidP="00262FCC">
      <w:pPr>
        <w:pStyle w:val="ListParagraph"/>
        <w:numPr>
          <w:ilvl w:val="0"/>
          <w:numId w:val="24"/>
        </w:numPr>
        <w:rPr>
          <w:rFonts w:cs="Arial"/>
        </w:rPr>
      </w:pPr>
      <w:hyperlink r:id="rId27" w:history="1">
        <w:r w:rsidR="00262FCC" w:rsidRPr="00FC5B8E">
          <w:rPr>
            <w:rStyle w:val="Hyperlink"/>
            <w:rFonts w:cs="Arial"/>
          </w:rPr>
          <w:t>Sample observation sheet for practitioners</w:t>
        </w:r>
      </w:hyperlink>
    </w:p>
    <w:p w14:paraId="7EAF4C3F" w14:textId="124FB458" w:rsidR="0087569E" w:rsidRPr="00FC5B8E" w:rsidRDefault="00675C6D" w:rsidP="00262FCC">
      <w:pPr>
        <w:pStyle w:val="ListParagraph"/>
        <w:numPr>
          <w:ilvl w:val="0"/>
          <w:numId w:val="24"/>
        </w:numPr>
        <w:rPr>
          <w:rFonts w:cs="Arial"/>
        </w:rPr>
      </w:pPr>
      <w:hyperlink r:id="rId28" w:history="1">
        <w:r w:rsidR="0087569E" w:rsidRPr="00FC5B8E">
          <w:rPr>
            <w:rStyle w:val="Hyperlink"/>
            <w:rFonts w:cs="Arial"/>
          </w:rPr>
          <w:t>Sampl</w:t>
        </w:r>
        <w:r w:rsidR="0087569E" w:rsidRPr="00FC5B8E">
          <w:rPr>
            <w:rStyle w:val="Hyperlink"/>
            <w:rFonts w:cs="Arial"/>
          </w:rPr>
          <w:t>e</w:t>
        </w:r>
        <w:r w:rsidR="0087569E" w:rsidRPr="00FC5B8E">
          <w:rPr>
            <w:rStyle w:val="Hyperlink"/>
            <w:rFonts w:cs="Arial"/>
          </w:rPr>
          <w:t xml:space="preserve"> discussion questions</w:t>
        </w:r>
      </w:hyperlink>
    </w:p>
    <w:p w14:paraId="18B522EC" w14:textId="12FDAA47" w:rsidR="00A44D74" w:rsidRPr="00FC5B8E" w:rsidRDefault="007A4CC6" w:rsidP="00A44D74">
      <w:pPr>
        <w:pStyle w:val="ListParagraph"/>
        <w:numPr>
          <w:ilvl w:val="0"/>
          <w:numId w:val="24"/>
        </w:numPr>
        <w:rPr>
          <w:rFonts w:cs="Arial"/>
        </w:rPr>
      </w:pPr>
      <w:hyperlink r:id="rId29" w:history="1">
        <w:r w:rsidR="00E03256" w:rsidRPr="00FC5B8E">
          <w:rPr>
            <w:rStyle w:val="Hyperlink"/>
            <w:rFonts w:cs="Arial"/>
          </w:rPr>
          <w:t xml:space="preserve">Sample short </w:t>
        </w:r>
        <w:r w:rsidR="005347BC" w:rsidRPr="00FC5B8E">
          <w:rPr>
            <w:rStyle w:val="Hyperlink"/>
            <w:rFonts w:cs="Arial"/>
          </w:rPr>
          <w:t>check-in questions</w:t>
        </w:r>
      </w:hyperlink>
    </w:p>
    <w:p w14:paraId="65E658DD" w14:textId="4C23EE02" w:rsidR="00CF6100" w:rsidRPr="00FC5B8E" w:rsidRDefault="00000000" w:rsidP="00563E82">
      <w:pPr>
        <w:pStyle w:val="ListParagraph"/>
        <w:numPr>
          <w:ilvl w:val="0"/>
          <w:numId w:val="33"/>
        </w:numPr>
        <w:spacing w:after="0" w:line="240" w:lineRule="auto"/>
        <w:rPr>
          <w:rStyle w:val="Hyperlink"/>
          <w:lang w:val="en-US"/>
        </w:rPr>
      </w:pPr>
      <w:hyperlink r:id="rId30" w:history="1">
        <w:r w:rsidR="00CF6100" w:rsidRPr="00FC5B8E">
          <w:rPr>
            <w:rStyle w:val="Hyperlink"/>
            <w:lang w:val="en-US"/>
          </w:rPr>
          <w:t>Sample evaluation wheel</w:t>
        </w:r>
      </w:hyperlink>
    </w:p>
    <w:p w14:paraId="5D483507" w14:textId="77777777" w:rsidR="007F43CD" w:rsidRPr="00FC5B8E" w:rsidRDefault="007F43CD" w:rsidP="00E03256">
      <w:pPr>
        <w:pStyle w:val="ListParagraph"/>
        <w:spacing w:after="0" w:line="240" w:lineRule="auto"/>
        <w:rPr>
          <w:rStyle w:val="Hyperlink"/>
          <w:sz w:val="22"/>
          <w:szCs w:val="22"/>
          <w:lang w:val="en-US"/>
        </w:rPr>
      </w:pPr>
    </w:p>
    <w:p w14:paraId="4837AA4F" w14:textId="77777777" w:rsidR="00EB13CE" w:rsidRPr="001617D6" w:rsidRDefault="00EB13CE" w:rsidP="00F444E5">
      <w:pPr>
        <w:rPr>
          <w:sz w:val="22"/>
          <w:szCs w:val="22"/>
          <w:lang w:val="en-US"/>
        </w:rPr>
      </w:pPr>
    </w:p>
    <w:p w14:paraId="1A8D83A0" w14:textId="77777777" w:rsidR="00EB13CE" w:rsidRDefault="00EB13CE" w:rsidP="00C540B0">
      <w:pPr>
        <w:pStyle w:val="ListParagraph"/>
        <w:numPr>
          <w:ilvl w:val="0"/>
          <w:numId w:val="19"/>
        </w:numPr>
        <w:rPr>
          <w:b/>
          <w:bCs/>
          <w:sz w:val="28"/>
          <w:szCs w:val="28"/>
          <w:lang w:val="en-US"/>
        </w:rPr>
      </w:pPr>
      <w:r w:rsidRPr="00C540B0">
        <w:rPr>
          <w:b/>
          <w:bCs/>
          <w:sz w:val="28"/>
          <w:szCs w:val="28"/>
          <w:lang w:val="en-US"/>
        </w:rPr>
        <w:t>Reporting on Progress</w:t>
      </w:r>
    </w:p>
    <w:p w14:paraId="758878EA" w14:textId="77777777" w:rsidR="00AF3799" w:rsidRPr="00C540B0" w:rsidRDefault="00AF3799" w:rsidP="00AF3799">
      <w:pPr>
        <w:pStyle w:val="ListParagraph"/>
        <w:ind w:left="502"/>
        <w:rPr>
          <w:b/>
          <w:bCs/>
          <w:sz w:val="28"/>
          <w:szCs w:val="28"/>
          <w:lang w:val="en-US"/>
        </w:rPr>
      </w:pPr>
    </w:p>
    <w:p w14:paraId="24A68BB3" w14:textId="11FC4D52" w:rsidR="00B2172E" w:rsidRPr="00EB1E24" w:rsidRDefault="00B91D29" w:rsidP="00C471A5">
      <w:pPr>
        <w:pStyle w:val="ListParagraph"/>
        <w:numPr>
          <w:ilvl w:val="0"/>
          <w:numId w:val="26"/>
        </w:numPr>
        <w:ind w:left="426" w:hanging="284"/>
        <w:rPr>
          <w:lang w:val="en-US"/>
        </w:rPr>
      </w:pPr>
      <w:hyperlink r:id="rId31" w:history="1">
        <w:r w:rsidR="00AF3799" w:rsidRPr="00EB1E24">
          <w:rPr>
            <w:rStyle w:val="Hyperlink"/>
            <w:lang w:val="en-US"/>
          </w:rPr>
          <w:t>Sample snapshot spreadsheet</w:t>
        </w:r>
        <w:r w:rsidR="004C4750" w:rsidRPr="00EB1E24">
          <w:rPr>
            <w:rStyle w:val="Hyperlink"/>
            <w:lang w:val="en-US"/>
          </w:rPr>
          <w:t xml:space="preserve"> where youth workers / teachers can collate programme data.</w:t>
        </w:r>
      </w:hyperlink>
    </w:p>
    <w:sectPr w:rsidR="00B2172E" w:rsidRPr="00EB1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47035" w14:textId="77777777" w:rsidR="003F0529" w:rsidRDefault="003F0529" w:rsidP="00C471A5">
      <w:pPr>
        <w:spacing w:after="0" w:line="240" w:lineRule="auto"/>
      </w:pPr>
      <w:r>
        <w:separator/>
      </w:r>
    </w:p>
  </w:endnote>
  <w:endnote w:type="continuationSeparator" w:id="0">
    <w:p w14:paraId="13D40276" w14:textId="77777777" w:rsidR="003F0529" w:rsidRDefault="003F0529" w:rsidP="00C471A5">
      <w:pPr>
        <w:spacing w:after="0" w:line="240" w:lineRule="auto"/>
      </w:pPr>
      <w:r>
        <w:continuationSeparator/>
      </w:r>
    </w:p>
  </w:endnote>
  <w:endnote w:type="continuationNotice" w:id="1">
    <w:p w14:paraId="108A6082" w14:textId="77777777" w:rsidR="003F0529" w:rsidRDefault="003F05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ano Grotesque Alt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 Grotesqu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492C" w14:textId="77777777" w:rsidR="003F0529" w:rsidRDefault="003F0529" w:rsidP="00C471A5">
      <w:pPr>
        <w:spacing w:after="0" w:line="240" w:lineRule="auto"/>
      </w:pPr>
      <w:r>
        <w:separator/>
      </w:r>
    </w:p>
  </w:footnote>
  <w:footnote w:type="continuationSeparator" w:id="0">
    <w:p w14:paraId="3187DC5B" w14:textId="77777777" w:rsidR="003F0529" w:rsidRDefault="003F0529" w:rsidP="00C471A5">
      <w:pPr>
        <w:spacing w:after="0" w:line="240" w:lineRule="auto"/>
      </w:pPr>
      <w:r>
        <w:continuationSeparator/>
      </w:r>
    </w:p>
  </w:footnote>
  <w:footnote w:type="continuationNotice" w:id="1">
    <w:p w14:paraId="34A63FD0" w14:textId="77777777" w:rsidR="003F0529" w:rsidRDefault="003F05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21F"/>
    <w:multiLevelType w:val="hybridMultilevel"/>
    <w:tmpl w:val="71C03F4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CF7C5C"/>
    <w:multiLevelType w:val="multilevel"/>
    <w:tmpl w:val="5456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E3C0E"/>
    <w:multiLevelType w:val="multilevel"/>
    <w:tmpl w:val="6654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663AB"/>
    <w:multiLevelType w:val="hybridMultilevel"/>
    <w:tmpl w:val="D6BC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1F6E"/>
    <w:multiLevelType w:val="multilevel"/>
    <w:tmpl w:val="03B4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E43AB3"/>
    <w:multiLevelType w:val="hybridMultilevel"/>
    <w:tmpl w:val="251C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3A91"/>
    <w:multiLevelType w:val="multilevel"/>
    <w:tmpl w:val="279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507D25"/>
    <w:multiLevelType w:val="multilevel"/>
    <w:tmpl w:val="6F08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D7D67"/>
    <w:multiLevelType w:val="hybridMultilevel"/>
    <w:tmpl w:val="6612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4214"/>
    <w:multiLevelType w:val="hybridMultilevel"/>
    <w:tmpl w:val="1310C48A"/>
    <w:lvl w:ilvl="0" w:tplc="1F1CCF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9C00C2"/>
    <w:multiLevelType w:val="hybridMultilevel"/>
    <w:tmpl w:val="64F236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7185"/>
    <w:multiLevelType w:val="hybridMultilevel"/>
    <w:tmpl w:val="83BA0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6061"/>
    <w:multiLevelType w:val="hybridMultilevel"/>
    <w:tmpl w:val="954E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15B89"/>
    <w:multiLevelType w:val="hybridMultilevel"/>
    <w:tmpl w:val="B370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2421A"/>
    <w:multiLevelType w:val="hybridMultilevel"/>
    <w:tmpl w:val="616C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5964"/>
    <w:multiLevelType w:val="hybridMultilevel"/>
    <w:tmpl w:val="24787E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7D5466"/>
    <w:multiLevelType w:val="hybridMultilevel"/>
    <w:tmpl w:val="B972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20DB"/>
    <w:multiLevelType w:val="hybridMultilevel"/>
    <w:tmpl w:val="43FA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34EC9"/>
    <w:multiLevelType w:val="multilevel"/>
    <w:tmpl w:val="7AF4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C462C5"/>
    <w:multiLevelType w:val="multilevel"/>
    <w:tmpl w:val="C198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6D0838"/>
    <w:multiLevelType w:val="hybridMultilevel"/>
    <w:tmpl w:val="230E20F4"/>
    <w:lvl w:ilvl="0" w:tplc="89563A6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C72B4"/>
    <w:multiLevelType w:val="hybridMultilevel"/>
    <w:tmpl w:val="ACB88D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294A8A"/>
    <w:multiLevelType w:val="hybridMultilevel"/>
    <w:tmpl w:val="41163456"/>
    <w:lvl w:ilvl="0" w:tplc="FFFFFFF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6105DB9"/>
    <w:multiLevelType w:val="hybridMultilevel"/>
    <w:tmpl w:val="E0E4075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79A3"/>
    <w:multiLevelType w:val="hybridMultilevel"/>
    <w:tmpl w:val="F7BC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E2228"/>
    <w:multiLevelType w:val="multilevel"/>
    <w:tmpl w:val="2568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BE122F"/>
    <w:multiLevelType w:val="multilevel"/>
    <w:tmpl w:val="8EAA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C42FFC"/>
    <w:multiLevelType w:val="hybridMultilevel"/>
    <w:tmpl w:val="16B43C7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4654F84"/>
    <w:multiLevelType w:val="hybridMultilevel"/>
    <w:tmpl w:val="93DC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92D89"/>
    <w:multiLevelType w:val="hybridMultilevel"/>
    <w:tmpl w:val="5DEE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1135E"/>
    <w:multiLevelType w:val="multilevel"/>
    <w:tmpl w:val="71E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093A10"/>
    <w:multiLevelType w:val="hybridMultilevel"/>
    <w:tmpl w:val="8FDEA58E"/>
    <w:lvl w:ilvl="0" w:tplc="E6783D06">
      <w:start w:val="1"/>
      <w:numFmt w:val="lowerLetter"/>
      <w:lvlText w:val="%1."/>
      <w:lvlJc w:val="left"/>
      <w:pPr>
        <w:ind w:left="786" w:hanging="360"/>
      </w:pPr>
      <w:rPr>
        <w:rFonts w:ascii="Galano Grotesque Alt Medium" w:hAnsi="Galano Grotesque Alt Medium"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6802E1"/>
    <w:multiLevelType w:val="hybridMultilevel"/>
    <w:tmpl w:val="5E1E3C4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6B5B5035"/>
    <w:multiLevelType w:val="multilevel"/>
    <w:tmpl w:val="A7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C978B7"/>
    <w:multiLevelType w:val="multilevel"/>
    <w:tmpl w:val="C55A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7530097">
    <w:abstractNumId w:val="6"/>
  </w:num>
  <w:num w:numId="2" w16cid:durableId="993752284">
    <w:abstractNumId w:val="2"/>
  </w:num>
  <w:num w:numId="3" w16cid:durableId="2016030178">
    <w:abstractNumId w:val="34"/>
  </w:num>
  <w:num w:numId="4" w16cid:durableId="1286350684">
    <w:abstractNumId w:val="33"/>
  </w:num>
  <w:num w:numId="5" w16cid:durableId="314143407">
    <w:abstractNumId w:val="18"/>
  </w:num>
  <w:num w:numId="6" w16cid:durableId="1326394556">
    <w:abstractNumId w:val="25"/>
  </w:num>
  <w:num w:numId="7" w16cid:durableId="214125830">
    <w:abstractNumId w:val="30"/>
  </w:num>
  <w:num w:numId="8" w16cid:durableId="1794131593">
    <w:abstractNumId w:val="7"/>
  </w:num>
  <w:num w:numId="9" w16cid:durableId="2111122878">
    <w:abstractNumId w:val="26"/>
  </w:num>
  <w:num w:numId="10" w16cid:durableId="1161198399">
    <w:abstractNumId w:val="19"/>
  </w:num>
  <w:num w:numId="11" w16cid:durableId="253631687">
    <w:abstractNumId w:val="1"/>
  </w:num>
  <w:num w:numId="12" w16cid:durableId="2089040277">
    <w:abstractNumId w:val="4"/>
  </w:num>
  <w:num w:numId="13" w16cid:durableId="1319067880">
    <w:abstractNumId w:val="29"/>
  </w:num>
  <w:num w:numId="14" w16cid:durableId="1237013400">
    <w:abstractNumId w:val="14"/>
  </w:num>
  <w:num w:numId="15" w16cid:durableId="1530491311">
    <w:abstractNumId w:val="13"/>
  </w:num>
  <w:num w:numId="16" w16cid:durableId="135991772">
    <w:abstractNumId w:val="23"/>
  </w:num>
  <w:num w:numId="17" w16cid:durableId="919295599">
    <w:abstractNumId w:val="15"/>
  </w:num>
  <w:num w:numId="18" w16cid:durableId="436800567">
    <w:abstractNumId w:val="28"/>
  </w:num>
  <w:num w:numId="19" w16cid:durableId="554781584">
    <w:abstractNumId w:val="9"/>
  </w:num>
  <w:num w:numId="20" w16cid:durableId="879051857">
    <w:abstractNumId w:val="5"/>
  </w:num>
  <w:num w:numId="21" w16cid:durableId="343215295">
    <w:abstractNumId w:val="0"/>
  </w:num>
  <w:num w:numId="22" w16cid:durableId="1381786027">
    <w:abstractNumId w:val="22"/>
  </w:num>
  <w:num w:numId="23" w16cid:durableId="176695162">
    <w:abstractNumId w:val="10"/>
  </w:num>
  <w:num w:numId="24" w16cid:durableId="409817177">
    <w:abstractNumId w:val="16"/>
  </w:num>
  <w:num w:numId="25" w16cid:durableId="557324728">
    <w:abstractNumId w:val="21"/>
  </w:num>
  <w:num w:numId="26" w16cid:durableId="737168649">
    <w:abstractNumId w:val="8"/>
  </w:num>
  <w:num w:numId="27" w16cid:durableId="336883459">
    <w:abstractNumId w:val="3"/>
  </w:num>
  <w:num w:numId="28" w16cid:durableId="971440395">
    <w:abstractNumId w:val="17"/>
  </w:num>
  <w:num w:numId="29" w16cid:durableId="2114276168">
    <w:abstractNumId w:val="20"/>
  </w:num>
  <w:num w:numId="30" w16cid:durableId="2069571758">
    <w:abstractNumId w:val="31"/>
  </w:num>
  <w:num w:numId="31" w16cid:durableId="1709335067">
    <w:abstractNumId w:val="27"/>
  </w:num>
  <w:num w:numId="32" w16cid:durableId="461923071">
    <w:abstractNumId w:val="11"/>
  </w:num>
  <w:num w:numId="33" w16cid:durableId="1082793298">
    <w:abstractNumId w:val="24"/>
  </w:num>
  <w:num w:numId="34" w16cid:durableId="1711416504">
    <w:abstractNumId w:val="32"/>
  </w:num>
  <w:num w:numId="35" w16cid:durableId="1997998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2E"/>
    <w:rsid w:val="00002FBC"/>
    <w:rsid w:val="00003122"/>
    <w:rsid w:val="00031CAB"/>
    <w:rsid w:val="0004080C"/>
    <w:rsid w:val="00061B5A"/>
    <w:rsid w:val="00084802"/>
    <w:rsid w:val="00095E7C"/>
    <w:rsid w:val="000F4303"/>
    <w:rsid w:val="00105752"/>
    <w:rsid w:val="00131080"/>
    <w:rsid w:val="001617D6"/>
    <w:rsid w:val="001667B8"/>
    <w:rsid w:val="001A3B9A"/>
    <w:rsid w:val="001D2B10"/>
    <w:rsid w:val="001D7AAD"/>
    <w:rsid w:val="001F244E"/>
    <w:rsid w:val="002256EE"/>
    <w:rsid w:val="002309DD"/>
    <w:rsid w:val="00232B0C"/>
    <w:rsid w:val="002467B3"/>
    <w:rsid w:val="00262FCC"/>
    <w:rsid w:val="00276297"/>
    <w:rsid w:val="0030662C"/>
    <w:rsid w:val="003332E8"/>
    <w:rsid w:val="00340FFB"/>
    <w:rsid w:val="003429F7"/>
    <w:rsid w:val="00343A2E"/>
    <w:rsid w:val="00355926"/>
    <w:rsid w:val="0035628C"/>
    <w:rsid w:val="00367C8C"/>
    <w:rsid w:val="0038462F"/>
    <w:rsid w:val="0038700C"/>
    <w:rsid w:val="00394D03"/>
    <w:rsid w:val="003B1861"/>
    <w:rsid w:val="003B4187"/>
    <w:rsid w:val="003F0529"/>
    <w:rsid w:val="00417888"/>
    <w:rsid w:val="00421811"/>
    <w:rsid w:val="00427098"/>
    <w:rsid w:val="00440796"/>
    <w:rsid w:val="0044763E"/>
    <w:rsid w:val="00450B3E"/>
    <w:rsid w:val="004722E7"/>
    <w:rsid w:val="004C4750"/>
    <w:rsid w:val="004D2E69"/>
    <w:rsid w:val="004F5991"/>
    <w:rsid w:val="005166AF"/>
    <w:rsid w:val="005173DE"/>
    <w:rsid w:val="005347BC"/>
    <w:rsid w:val="0055546C"/>
    <w:rsid w:val="00563E82"/>
    <w:rsid w:val="00570553"/>
    <w:rsid w:val="00586549"/>
    <w:rsid w:val="005A2C7F"/>
    <w:rsid w:val="005A7E8C"/>
    <w:rsid w:val="005B1FA7"/>
    <w:rsid w:val="005C1F9D"/>
    <w:rsid w:val="005F1EC4"/>
    <w:rsid w:val="00617B8C"/>
    <w:rsid w:val="00631F5B"/>
    <w:rsid w:val="006730C2"/>
    <w:rsid w:val="00675C6D"/>
    <w:rsid w:val="006B2C35"/>
    <w:rsid w:val="006B4A33"/>
    <w:rsid w:val="00720AFF"/>
    <w:rsid w:val="00723EE0"/>
    <w:rsid w:val="00736E85"/>
    <w:rsid w:val="007455E2"/>
    <w:rsid w:val="00746E06"/>
    <w:rsid w:val="00753EA2"/>
    <w:rsid w:val="00756849"/>
    <w:rsid w:val="007A4CC6"/>
    <w:rsid w:val="007C114C"/>
    <w:rsid w:val="007E2CCB"/>
    <w:rsid w:val="007F2E87"/>
    <w:rsid w:val="007F43CD"/>
    <w:rsid w:val="008100B4"/>
    <w:rsid w:val="00835E95"/>
    <w:rsid w:val="0083713D"/>
    <w:rsid w:val="008722EC"/>
    <w:rsid w:val="0087569E"/>
    <w:rsid w:val="00880254"/>
    <w:rsid w:val="008A2BE1"/>
    <w:rsid w:val="008D5DCE"/>
    <w:rsid w:val="008E6095"/>
    <w:rsid w:val="009056BF"/>
    <w:rsid w:val="009434C8"/>
    <w:rsid w:val="00964119"/>
    <w:rsid w:val="00966FFC"/>
    <w:rsid w:val="00986125"/>
    <w:rsid w:val="009C1ED7"/>
    <w:rsid w:val="009C5513"/>
    <w:rsid w:val="00A050B1"/>
    <w:rsid w:val="00A05973"/>
    <w:rsid w:val="00A12A5F"/>
    <w:rsid w:val="00A31830"/>
    <w:rsid w:val="00A3218C"/>
    <w:rsid w:val="00A44D74"/>
    <w:rsid w:val="00A54EF7"/>
    <w:rsid w:val="00A71756"/>
    <w:rsid w:val="00A86893"/>
    <w:rsid w:val="00AB0EA8"/>
    <w:rsid w:val="00AF1BC4"/>
    <w:rsid w:val="00AF3799"/>
    <w:rsid w:val="00AF7D50"/>
    <w:rsid w:val="00B2172E"/>
    <w:rsid w:val="00B30D80"/>
    <w:rsid w:val="00B91D29"/>
    <w:rsid w:val="00B92EC6"/>
    <w:rsid w:val="00BB7E74"/>
    <w:rsid w:val="00BE4359"/>
    <w:rsid w:val="00C10EEE"/>
    <w:rsid w:val="00C423D6"/>
    <w:rsid w:val="00C471A5"/>
    <w:rsid w:val="00C540B0"/>
    <w:rsid w:val="00C7746B"/>
    <w:rsid w:val="00C826FE"/>
    <w:rsid w:val="00CA17A0"/>
    <w:rsid w:val="00CE697F"/>
    <w:rsid w:val="00CF6100"/>
    <w:rsid w:val="00D449FD"/>
    <w:rsid w:val="00D54475"/>
    <w:rsid w:val="00D92D1F"/>
    <w:rsid w:val="00DA618A"/>
    <w:rsid w:val="00DC0DB3"/>
    <w:rsid w:val="00DE5C81"/>
    <w:rsid w:val="00E03256"/>
    <w:rsid w:val="00E25021"/>
    <w:rsid w:val="00E72176"/>
    <w:rsid w:val="00E84021"/>
    <w:rsid w:val="00E930E8"/>
    <w:rsid w:val="00E96108"/>
    <w:rsid w:val="00EA1761"/>
    <w:rsid w:val="00EB0D26"/>
    <w:rsid w:val="00EB13CE"/>
    <w:rsid w:val="00EB1E24"/>
    <w:rsid w:val="00EB443E"/>
    <w:rsid w:val="00EC130C"/>
    <w:rsid w:val="00EF1A92"/>
    <w:rsid w:val="00F01E98"/>
    <w:rsid w:val="00F444E5"/>
    <w:rsid w:val="00F55C69"/>
    <w:rsid w:val="00F61DFF"/>
    <w:rsid w:val="00F62DDE"/>
    <w:rsid w:val="00F64AD1"/>
    <w:rsid w:val="00F968F3"/>
    <w:rsid w:val="00FA6D01"/>
    <w:rsid w:val="00FA71D7"/>
    <w:rsid w:val="00FC5354"/>
    <w:rsid w:val="00FC5B8E"/>
    <w:rsid w:val="00FE7C8C"/>
    <w:rsid w:val="0377C7E5"/>
    <w:rsid w:val="04094019"/>
    <w:rsid w:val="07CC6E47"/>
    <w:rsid w:val="0905F322"/>
    <w:rsid w:val="0CC670A0"/>
    <w:rsid w:val="0E60404C"/>
    <w:rsid w:val="11065890"/>
    <w:rsid w:val="14936342"/>
    <w:rsid w:val="161A5ED7"/>
    <w:rsid w:val="18700E56"/>
    <w:rsid w:val="1CA62C04"/>
    <w:rsid w:val="1D3F3CBB"/>
    <w:rsid w:val="1D870BA6"/>
    <w:rsid w:val="20B2A3DC"/>
    <w:rsid w:val="22AA8F38"/>
    <w:rsid w:val="22DF9642"/>
    <w:rsid w:val="24976F12"/>
    <w:rsid w:val="276FDC15"/>
    <w:rsid w:val="2C91AA60"/>
    <w:rsid w:val="2F6EACF9"/>
    <w:rsid w:val="32ACFF1F"/>
    <w:rsid w:val="33EE3010"/>
    <w:rsid w:val="35052320"/>
    <w:rsid w:val="35A375DF"/>
    <w:rsid w:val="37B0BA0F"/>
    <w:rsid w:val="3A039FA8"/>
    <w:rsid w:val="3CAFCCDB"/>
    <w:rsid w:val="3E4EFFCC"/>
    <w:rsid w:val="3FA0F61A"/>
    <w:rsid w:val="415AF3CE"/>
    <w:rsid w:val="4182D7A0"/>
    <w:rsid w:val="45612192"/>
    <w:rsid w:val="49210788"/>
    <w:rsid w:val="4D3D93D0"/>
    <w:rsid w:val="5379758E"/>
    <w:rsid w:val="53C8BCB1"/>
    <w:rsid w:val="57EB6616"/>
    <w:rsid w:val="59D98CF3"/>
    <w:rsid w:val="59F38863"/>
    <w:rsid w:val="67703E22"/>
    <w:rsid w:val="68842D6D"/>
    <w:rsid w:val="6C12FE23"/>
    <w:rsid w:val="6D310D0E"/>
    <w:rsid w:val="6E90D0EF"/>
    <w:rsid w:val="700D8056"/>
    <w:rsid w:val="71C18E6B"/>
    <w:rsid w:val="729227FC"/>
    <w:rsid w:val="7D6EDDBC"/>
    <w:rsid w:val="7D75F5C1"/>
    <w:rsid w:val="7EEAC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71F6"/>
  <w15:chartTrackingRefBased/>
  <w15:docId w15:val="{1FDC264B-3091-453F-A5B4-DAA041A8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lano Grotesque" w:eastAsiaTheme="minorHAnsi" w:hAnsi="Galano Grotesque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7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7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7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7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7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7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7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7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7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7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7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7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7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7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7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72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9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92D1F"/>
  </w:style>
  <w:style w:type="character" w:customStyle="1" w:styleId="eop">
    <w:name w:val="eop"/>
    <w:basedOn w:val="DefaultParagraphFont"/>
    <w:rsid w:val="00D92D1F"/>
  </w:style>
  <w:style w:type="character" w:styleId="Hyperlink">
    <w:name w:val="Hyperlink"/>
    <w:basedOn w:val="DefaultParagraphFont"/>
    <w:uiPriority w:val="99"/>
    <w:unhideWhenUsed/>
    <w:rsid w:val="00D92D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D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1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1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1A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F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BC4"/>
  </w:style>
  <w:style w:type="paragraph" w:styleId="Footer">
    <w:name w:val="footer"/>
    <w:basedOn w:val="Normal"/>
    <w:link w:val="FooterChar"/>
    <w:uiPriority w:val="99"/>
    <w:semiHidden/>
    <w:unhideWhenUsed/>
    <w:rsid w:val="00AF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BC4"/>
  </w:style>
  <w:style w:type="character" w:styleId="FollowedHyperlink">
    <w:name w:val="FollowedHyperlink"/>
    <w:basedOn w:val="DefaultParagraphFont"/>
    <w:uiPriority w:val="99"/>
    <w:semiHidden/>
    <w:unhideWhenUsed/>
    <w:rsid w:val="00A44D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hyperlink" Target="https://www.youthlink.scot/education-skills/scottish-attainment-challenge/boosting-attendance/" TargetMode="External"/><Relationship Id="rId26" Type="http://schemas.openxmlformats.org/officeDocument/2006/relationships/hyperlink" Target="https://www.youthlink.scot/wp-content/uploads/Evaluation-planning-presentation-final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hlink.scot/wp-content/uploads/Skills-and-indicators-handout.doc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hlink.scot/wp-content/uploads/Setting-focus.pptx" TargetMode="External"/><Relationship Id="rId25" Type="http://schemas.openxmlformats.org/officeDocument/2006/relationships/hyperlink" Target="https://www.youthlink.scot/wp-content/uploads/Handout-of-visual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hlink.scot/wp-content/uploads/Session-plan-1.docx" TargetMode="External"/><Relationship Id="rId20" Type="http://schemas.openxmlformats.org/officeDocument/2006/relationships/hyperlink" Target="https://www.youthlink.scot/education-skills/youth-work-outcomes-skills/" TargetMode="External"/><Relationship Id="rId29" Type="http://schemas.openxmlformats.org/officeDocument/2006/relationships/hyperlink" Target="https://www.youthlink.scot/wp-content/uploads/Skills-popcor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youthlink.scot/wp-content/uploads/Team-exercise-to-explore-skills.doc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ggracie@youthlink.scot" TargetMode="External"/><Relationship Id="rId23" Type="http://schemas.openxmlformats.org/officeDocument/2006/relationships/hyperlink" Target="https://www.youthlink.scot/education-skills/scottish-attainment-challenge/understanding-impact/" TargetMode="External"/><Relationship Id="rId28" Type="http://schemas.openxmlformats.org/officeDocument/2006/relationships/hyperlink" Target="https://www.youthlink.scot/wp-content/uploads/Skills-Discussion-Questions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hlink.scot/education-skills/scottish-attainment-challenge/" TargetMode="External"/><Relationship Id="rId31" Type="http://schemas.openxmlformats.org/officeDocument/2006/relationships/hyperlink" Target="https://www.youthlink.scot/wp-content/uploads/Collating-quantitative-and-qualitative-data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hlink.scot/wp-content/uploads/A-Collaborative-Approach-to-Tracking-Achievement-.pdf" TargetMode="External"/><Relationship Id="rId22" Type="http://schemas.openxmlformats.org/officeDocument/2006/relationships/hyperlink" Target="https://www.youthlink.scot/wp-content/uploads/Setting-focus-worksheet.docx" TargetMode="External"/><Relationship Id="rId27" Type="http://schemas.openxmlformats.org/officeDocument/2006/relationships/hyperlink" Target="https://www.youthlink.scot/wp-content/uploads/Exemplar-Adult-Observation-Sheet-1.docx" TargetMode="External"/><Relationship Id="rId30" Type="http://schemas.openxmlformats.org/officeDocument/2006/relationships/hyperlink" Target="https://www.youthlink.scot/wp-content/uploads/Dundee-Youth-Work-Skills-Assessment-Wheels-Dec.pdf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14C4F86410F439B6B66E889B05FDB" ma:contentTypeVersion="18" ma:contentTypeDescription="Create a new document." ma:contentTypeScope="" ma:versionID="87e3d1fdf99a928857c91579e50b1800">
  <xsd:schema xmlns:xsd="http://www.w3.org/2001/XMLSchema" xmlns:xs="http://www.w3.org/2001/XMLSchema" xmlns:p="http://schemas.microsoft.com/office/2006/metadata/properties" xmlns:ns2="39c6e0ab-91ec-4893-8529-ba4ede28f25f" xmlns:ns3="b134d4f5-2915-41cd-ac98-98cd822a119e" targetNamespace="http://schemas.microsoft.com/office/2006/metadata/properties" ma:root="true" ma:fieldsID="70a7c49ca3e2859b8bf60a0b95533a7c" ns2:_="" ns3:_="">
    <xsd:import namespace="39c6e0ab-91ec-4893-8529-ba4ede28f25f"/>
    <xsd:import namespace="b134d4f5-2915-41cd-ac98-98cd822a1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e0ab-91ec-4893-8529-ba4ede28f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5b766c-b0c5-4862-9a72-8c8264c18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d4f5-2915-41cd-ac98-98cd822a1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757a65-383b-49ba-a20e-a995910a4e5c}" ma:internalName="TaxCatchAll" ma:showField="CatchAllData" ma:web="b134d4f5-2915-41cd-ac98-98cd822a1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6e0ab-91ec-4893-8529-ba4ede28f25f">
      <Terms xmlns="http://schemas.microsoft.com/office/infopath/2007/PartnerControls"/>
    </lcf76f155ced4ddcb4097134ff3c332f>
    <TaxCatchAll xmlns="b134d4f5-2915-41cd-ac98-98cd822a1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EC07-B7C9-4D91-9DBE-0947AD900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5F884-BE21-4F35-8B3E-954BAB473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6e0ab-91ec-4893-8529-ba4ede28f25f"/>
    <ds:schemaRef ds:uri="b134d4f5-2915-41cd-ac98-98cd822a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769DE-EAFE-41DF-BE4F-08EB16FF29EF}">
  <ds:schemaRefs>
    <ds:schemaRef ds:uri="http://schemas.microsoft.com/office/2006/metadata/properties"/>
    <ds:schemaRef ds:uri="http://schemas.microsoft.com/office/infopath/2007/PartnerControls"/>
    <ds:schemaRef ds:uri="39c6e0ab-91ec-4893-8529-ba4ede28f25f"/>
    <ds:schemaRef ds:uri="b134d4f5-2915-41cd-ac98-98cd822a119e"/>
  </ds:schemaRefs>
</ds:datastoreItem>
</file>

<file path=customXml/itemProps4.xml><?xml version="1.0" encoding="utf-8"?>
<ds:datastoreItem xmlns:ds="http://schemas.openxmlformats.org/officeDocument/2006/customXml" ds:itemID="{5CCFDFE7-C2F6-40B4-9DD6-962A4F97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Links>
    <vt:vector size="90" baseType="variant">
      <vt:variant>
        <vt:i4>2883623</vt:i4>
      </vt:variant>
      <vt:variant>
        <vt:i4>42</vt:i4>
      </vt:variant>
      <vt:variant>
        <vt:i4>0</vt:i4>
      </vt:variant>
      <vt:variant>
        <vt:i4>5</vt:i4>
      </vt:variant>
      <vt:variant>
        <vt:lpwstr>https://www.youthlink.scot/wp-content/uploads/Collating-quantitative-and-qualitative-data.xlsx</vt:lpwstr>
      </vt:variant>
      <vt:variant>
        <vt:lpwstr/>
      </vt:variant>
      <vt:variant>
        <vt:i4>5242961</vt:i4>
      </vt:variant>
      <vt:variant>
        <vt:i4>39</vt:i4>
      </vt:variant>
      <vt:variant>
        <vt:i4>0</vt:i4>
      </vt:variant>
      <vt:variant>
        <vt:i4>5</vt:i4>
      </vt:variant>
      <vt:variant>
        <vt:lpwstr>https://www.youthlink.scot/wp-content/uploads/Dundee-Youth-Work-Skills-Assessment-Wheels-Dec.pdf</vt:lpwstr>
      </vt:variant>
      <vt:variant>
        <vt:lpwstr/>
      </vt:variant>
      <vt:variant>
        <vt:i4>5111830</vt:i4>
      </vt:variant>
      <vt:variant>
        <vt:i4>36</vt:i4>
      </vt:variant>
      <vt:variant>
        <vt:i4>0</vt:i4>
      </vt:variant>
      <vt:variant>
        <vt:i4>5</vt:i4>
      </vt:variant>
      <vt:variant>
        <vt:lpwstr>https://www.youthlink.scot/wp-content/uploads/Skills-popcorn.docx</vt:lpwstr>
      </vt:variant>
      <vt:variant>
        <vt:lpwstr/>
      </vt:variant>
      <vt:variant>
        <vt:i4>2293804</vt:i4>
      </vt:variant>
      <vt:variant>
        <vt:i4>33</vt:i4>
      </vt:variant>
      <vt:variant>
        <vt:i4>0</vt:i4>
      </vt:variant>
      <vt:variant>
        <vt:i4>5</vt:i4>
      </vt:variant>
      <vt:variant>
        <vt:lpwstr>https://www.youthlink.scot/wp-content/uploads/Skills-Discussion-Questions.docx</vt:lpwstr>
      </vt:variant>
      <vt:variant>
        <vt:lpwstr/>
      </vt:variant>
      <vt:variant>
        <vt:i4>720973</vt:i4>
      </vt:variant>
      <vt:variant>
        <vt:i4>30</vt:i4>
      </vt:variant>
      <vt:variant>
        <vt:i4>0</vt:i4>
      </vt:variant>
      <vt:variant>
        <vt:i4>5</vt:i4>
      </vt:variant>
      <vt:variant>
        <vt:lpwstr>https://www.youthlink.scot/wp-content/uploads/Exemplar-Adult-Observation-Sheet-1.docx</vt:lpwstr>
      </vt:variant>
      <vt:variant>
        <vt:lpwstr/>
      </vt:variant>
      <vt:variant>
        <vt:i4>2687021</vt:i4>
      </vt:variant>
      <vt:variant>
        <vt:i4>27</vt:i4>
      </vt:variant>
      <vt:variant>
        <vt:i4>0</vt:i4>
      </vt:variant>
      <vt:variant>
        <vt:i4>5</vt:i4>
      </vt:variant>
      <vt:variant>
        <vt:lpwstr>https://www.youthlink.scot/wp-content/uploads/Handout-of-visual.pdf</vt:lpwstr>
      </vt:variant>
      <vt:variant>
        <vt:lpwstr/>
      </vt:variant>
      <vt:variant>
        <vt:i4>3538989</vt:i4>
      </vt:variant>
      <vt:variant>
        <vt:i4>24</vt:i4>
      </vt:variant>
      <vt:variant>
        <vt:i4>0</vt:i4>
      </vt:variant>
      <vt:variant>
        <vt:i4>5</vt:i4>
      </vt:variant>
      <vt:variant>
        <vt:lpwstr>https://www.youthlink.scot/wp-content/uploads/Team-exercise-to-explore-skills.docx</vt:lpwstr>
      </vt:variant>
      <vt:variant>
        <vt:lpwstr/>
      </vt:variant>
      <vt:variant>
        <vt:i4>7077988</vt:i4>
      </vt:variant>
      <vt:variant>
        <vt:i4>21</vt:i4>
      </vt:variant>
      <vt:variant>
        <vt:i4>0</vt:i4>
      </vt:variant>
      <vt:variant>
        <vt:i4>5</vt:i4>
      </vt:variant>
      <vt:variant>
        <vt:lpwstr>https://www.youthlink.scot/education-skills/scottish-attainment-challenge/understanding-impact/</vt:lpwstr>
      </vt:variant>
      <vt:variant>
        <vt:lpwstr/>
      </vt:variant>
      <vt:variant>
        <vt:i4>6881389</vt:i4>
      </vt:variant>
      <vt:variant>
        <vt:i4>18</vt:i4>
      </vt:variant>
      <vt:variant>
        <vt:i4>0</vt:i4>
      </vt:variant>
      <vt:variant>
        <vt:i4>5</vt:i4>
      </vt:variant>
      <vt:variant>
        <vt:lpwstr>https://www.youthlink.scot/wp-content/uploads/Setting-focus-worksheet.docx</vt:lpwstr>
      </vt:variant>
      <vt:variant>
        <vt:lpwstr/>
      </vt:variant>
      <vt:variant>
        <vt:i4>4259850</vt:i4>
      </vt:variant>
      <vt:variant>
        <vt:i4>15</vt:i4>
      </vt:variant>
      <vt:variant>
        <vt:i4>0</vt:i4>
      </vt:variant>
      <vt:variant>
        <vt:i4>5</vt:i4>
      </vt:variant>
      <vt:variant>
        <vt:lpwstr>https://www.youthlink.scot/wp-content/uploads/Skills-and-indicators-handout.docx</vt:lpwstr>
      </vt:variant>
      <vt:variant>
        <vt:lpwstr/>
      </vt:variant>
      <vt:variant>
        <vt:i4>3997794</vt:i4>
      </vt:variant>
      <vt:variant>
        <vt:i4>12</vt:i4>
      </vt:variant>
      <vt:variant>
        <vt:i4>0</vt:i4>
      </vt:variant>
      <vt:variant>
        <vt:i4>5</vt:i4>
      </vt:variant>
      <vt:variant>
        <vt:lpwstr>https://www.youthlink.scot/education-skills/youth-work-outcomes-skills/</vt:lpwstr>
      </vt:variant>
      <vt:variant>
        <vt:lpwstr/>
      </vt:variant>
      <vt:variant>
        <vt:i4>8126515</vt:i4>
      </vt:variant>
      <vt:variant>
        <vt:i4>9</vt:i4>
      </vt:variant>
      <vt:variant>
        <vt:i4>0</vt:i4>
      </vt:variant>
      <vt:variant>
        <vt:i4>5</vt:i4>
      </vt:variant>
      <vt:variant>
        <vt:lpwstr>https://www.youthlink.scot/education-skills/scottish-attainment-challenge/</vt:lpwstr>
      </vt:variant>
      <vt:variant>
        <vt:lpwstr>pupil-equity-funding</vt:lpwstr>
      </vt:variant>
      <vt:variant>
        <vt:i4>5898271</vt:i4>
      </vt:variant>
      <vt:variant>
        <vt:i4>6</vt:i4>
      </vt:variant>
      <vt:variant>
        <vt:i4>0</vt:i4>
      </vt:variant>
      <vt:variant>
        <vt:i4>5</vt:i4>
      </vt:variant>
      <vt:variant>
        <vt:lpwstr>https://www.youthlink.scot/education-skills/scottish-attainment-challenge/boosting-attendance/</vt:lpwstr>
      </vt:variant>
      <vt:variant>
        <vt:lpwstr>lost-in-translation</vt:lpwstr>
      </vt:variant>
      <vt:variant>
        <vt:i4>5373961</vt:i4>
      </vt:variant>
      <vt:variant>
        <vt:i4>3</vt:i4>
      </vt:variant>
      <vt:variant>
        <vt:i4>0</vt:i4>
      </vt:variant>
      <vt:variant>
        <vt:i4>5</vt:i4>
      </vt:variant>
      <vt:variant>
        <vt:lpwstr>https://www.youthlink.scot/wp-content/uploads/Setting-focus.pptx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https://www.youthlink.scot/wp-content/uploads/Session-plan-1.docx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Gracie</dc:creator>
  <cp:keywords/>
  <dc:description/>
  <cp:lastModifiedBy>Gill Gracie</cp:lastModifiedBy>
  <cp:revision>3</cp:revision>
  <dcterms:created xsi:type="dcterms:W3CDTF">2024-09-11T15:53:00Z</dcterms:created>
  <dcterms:modified xsi:type="dcterms:W3CDTF">2024-09-11T15:53:00Z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0x01010091614C4F86410F439B6B66E889B05FDB</vt:lpwstr>
  </property>
  <property fmtid="{D5CDD505-2E9C-101B-9397-08002B2CF9AE}" pid="3" name="MediaServiceImageTags">
    <vt:lpwstr/>
  </property>
</Properties>
</file>